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BD" w:rsidRDefault="00461CBD" w:rsidP="00461CBD">
      <w:pPr>
        <w:pStyle w:val="SectionHeading1"/>
      </w:pPr>
    </w:p>
    <w:p w:rsidR="00461CBD" w:rsidRDefault="00461CBD" w:rsidP="00461CBD">
      <w:pPr>
        <w:pStyle w:val="SectionHeading1"/>
      </w:pPr>
      <w:r>
        <w:t>About Us</w:t>
      </w:r>
    </w:p>
    <w:p w:rsidR="00BA694E" w:rsidRDefault="00461CBD" w:rsidP="00BA694E">
      <w:pPr>
        <w:autoSpaceDE w:val="0"/>
        <w:autoSpaceDN w:val="0"/>
        <w:adjustRightInd w:val="0"/>
        <w:spacing w:after="0" w:line="240" w:lineRule="auto"/>
        <w:jc w:val="both"/>
        <w:rPr>
          <w:rFonts w:cstheme="minorHAnsi"/>
          <w:color w:val="000000"/>
        </w:rPr>
      </w:pPr>
      <w:r>
        <w:rPr>
          <w:rFonts w:cstheme="minorHAnsi"/>
          <w:color w:val="000000"/>
        </w:rPr>
        <w:t xml:space="preserve">The </w:t>
      </w:r>
      <w:r w:rsidRPr="00FA2A8E">
        <w:rPr>
          <w:rFonts w:cstheme="minorHAnsi"/>
          <w:color w:val="000000"/>
        </w:rPr>
        <w:t xml:space="preserve">Santa Barbara Body Therapy Institute (SBBTI) is a private institution offering: vocational and avocation bodywork training, affordable student massage and professional bodywork.  Our mission is to prepare students for professional practice in holistic massage, to provide an educational environment that fosters </w:t>
      </w:r>
      <w:r>
        <w:rPr>
          <w:rFonts w:cstheme="minorHAnsi"/>
          <w:color w:val="000000"/>
        </w:rPr>
        <w:t>personal health, vitality</w:t>
      </w:r>
      <w:r w:rsidRPr="00FA2A8E">
        <w:rPr>
          <w:rFonts w:cstheme="minorHAnsi"/>
          <w:color w:val="000000"/>
        </w:rPr>
        <w:t xml:space="preserve"> and to provide a bridge between students and the community that educates, serves and promotes the therapeutic benefits of massage. </w:t>
      </w:r>
    </w:p>
    <w:p w:rsidR="00BA694E" w:rsidRDefault="00BA694E" w:rsidP="00BA694E">
      <w:pPr>
        <w:autoSpaceDE w:val="0"/>
        <w:autoSpaceDN w:val="0"/>
        <w:adjustRightInd w:val="0"/>
        <w:spacing w:after="0" w:line="240" w:lineRule="auto"/>
        <w:jc w:val="both"/>
        <w:rPr>
          <w:rFonts w:cstheme="minorHAnsi"/>
          <w:color w:val="000000"/>
        </w:rPr>
      </w:pPr>
      <w:r w:rsidRPr="00BA694E">
        <w:rPr>
          <w:rFonts w:cstheme="minorHAnsi"/>
          <w:noProof/>
          <w:color w:val="000000"/>
        </w:rPr>
        <w:drawing>
          <wp:anchor distT="0" distB="0" distL="114300" distR="114300" simplePos="0" relativeHeight="251666432" behindDoc="0" locked="0" layoutInCell="1" allowOverlap="1" wp14:anchorId="5039715C" wp14:editId="46BEAF70">
            <wp:simplePos x="0" y="0"/>
            <wp:positionH relativeFrom="column">
              <wp:posOffset>1647825</wp:posOffset>
            </wp:positionH>
            <wp:positionV relativeFrom="paragraph">
              <wp:posOffset>177800</wp:posOffset>
            </wp:positionV>
            <wp:extent cx="1152525" cy="1264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CBD" w:rsidRPr="00BA694E" w:rsidRDefault="00461CBD" w:rsidP="00BA694E">
      <w:pPr>
        <w:autoSpaceDE w:val="0"/>
        <w:autoSpaceDN w:val="0"/>
        <w:adjustRightInd w:val="0"/>
        <w:spacing w:after="0" w:line="240" w:lineRule="auto"/>
        <w:jc w:val="both"/>
        <w:rPr>
          <w:rFonts w:cstheme="minorHAnsi"/>
          <w:color w:val="000000"/>
        </w:rPr>
      </w:pPr>
      <w:r w:rsidRPr="00BA694E">
        <w:t xml:space="preserve">The Institute was founded in 1984 and ownership was transferred to Katie Mickey in October 1989.   The school became incorporated in 1997 with full ownership remaining with Katie Mickey.  Our programs include traditional styles of Swedish and Deep Tissue as well as more esoteric approaches such as Medical Qigong and Access Energy. Our graduates are successfully employed throughout the tri-counties in private practice, medical centers and spa settings as well as sharing their skills with families and friends. </w:t>
      </w:r>
      <w:r w:rsidRPr="00427EEB">
        <w:rPr>
          <w:sz w:val="20"/>
          <w:szCs w:val="23"/>
        </w:rPr>
        <w:br w:type="column"/>
      </w:r>
    </w:p>
    <w:p w:rsidR="00C65C20" w:rsidRPr="00061433" w:rsidRDefault="00C65C20" w:rsidP="00C65C20">
      <w:pPr>
        <w:autoSpaceDE w:val="0"/>
        <w:autoSpaceDN w:val="0"/>
        <w:adjustRightInd w:val="0"/>
        <w:jc w:val="center"/>
        <w:rPr>
          <w:rFonts w:ascii="Century Gothic" w:hAnsi="Century Gothic"/>
          <w:b/>
          <w:bCs/>
          <w:color w:val="000000"/>
        </w:rPr>
      </w:pPr>
      <w:r w:rsidRPr="00061433">
        <w:rPr>
          <w:rFonts w:ascii="Century Gothic" w:hAnsi="Century Gothic"/>
          <w:b/>
          <w:bCs/>
          <w:color w:val="000000"/>
        </w:rPr>
        <w:t>Santa Barbara Body Therapy Institute - School Performance Fact Sheet</w:t>
      </w:r>
    </w:p>
    <w:p w:rsidR="00684FD6" w:rsidRPr="00C65C20" w:rsidRDefault="00C65C20" w:rsidP="00C65C20">
      <w:pPr>
        <w:autoSpaceDE w:val="0"/>
        <w:autoSpaceDN w:val="0"/>
        <w:adjustRightInd w:val="0"/>
        <w:jc w:val="center"/>
        <w:rPr>
          <w:rFonts w:ascii="Century Gothic" w:hAnsi="Century Gothic"/>
          <w:b/>
          <w:bCs/>
          <w:color w:val="000000"/>
        </w:rPr>
      </w:pPr>
      <w:r w:rsidRPr="00061433">
        <w:rPr>
          <w:rFonts w:ascii="Century Gothic" w:hAnsi="Century Gothic"/>
          <w:b/>
          <w:bCs/>
          <w:color w:val="000000"/>
        </w:rPr>
        <w:t xml:space="preserve">Calendar Year </w:t>
      </w:r>
      <w:r>
        <w:rPr>
          <w:rFonts w:ascii="Century Gothic" w:hAnsi="Century Gothic"/>
          <w:b/>
          <w:bCs/>
          <w:color w:val="000000"/>
        </w:rPr>
        <w:t>2012</w:t>
      </w:r>
    </w:p>
    <w:tbl>
      <w:tblPr>
        <w:tblStyle w:val="TableGrid"/>
        <w:tblpPr w:leftFromText="180" w:rightFromText="180" w:vertAnchor="text" w:horzAnchor="margin" w:tblpXSpec="center" w:tblpY="199"/>
        <w:tblW w:w="4770" w:type="dxa"/>
        <w:tblLayout w:type="fixed"/>
        <w:tblLook w:val="04A0" w:firstRow="1" w:lastRow="0" w:firstColumn="1" w:lastColumn="0" w:noHBand="0" w:noVBand="1"/>
      </w:tblPr>
      <w:tblGrid>
        <w:gridCol w:w="2520"/>
        <w:gridCol w:w="1224"/>
        <w:gridCol w:w="1026"/>
      </w:tblGrid>
      <w:tr w:rsidR="003241CE" w:rsidTr="003241CE">
        <w:trPr>
          <w:trHeight w:val="260"/>
        </w:trPr>
        <w:tc>
          <w:tcPr>
            <w:tcW w:w="2520" w:type="dxa"/>
          </w:tcPr>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Program name:</w:t>
            </w:r>
          </w:p>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Massage</w:t>
            </w:r>
            <w:proofErr w:type="gramStart"/>
            <w:r w:rsidRPr="00DA440B">
              <w:rPr>
                <w:rFonts w:ascii="Century Gothic" w:eastAsia="Times New Roman" w:hAnsi="Century Gothic"/>
                <w:color w:val="000000"/>
                <w:sz w:val="18"/>
                <w:szCs w:val="18"/>
              </w:rPr>
              <w:t>..</w:t>
            </w:r>
            <w:proofErr w:type="gramEnd"/>
          </w:p>
        </w:tc>
        <w:tc>
          <w:tcPr>
            <w:tcW w:w="1224" w:type="dxa"/>
          </w:tcPr>
          <w:p w:rsidR="003241CE"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 xml:space="preserve">Practitioner </w:t>
            </w:r>
          </w:p>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 xml:space="preserve">250 </w:t>
            </w:r>
            <w:proofErr w:type="spellStart"/>
            <w:r w:rsidRPr="00DA440B">
              <w:rPr>
                <w:rFonts w:ascii="Century Gothic" w:eastAsia="Times New Roman" w:hAnsi="Century Gothic"/>
                <w:color w:val="000000"/>
                <w:sz w:val="18"/>
                <w:szCs w:val="18"/>
              </w:rPr>
              <w:t>hr</w:t>
            </w:r>
            <w:proofErr w:type="spellEnd"/>
          </w:p>
        </w:tc>
        <w:tc>
          <w:tcPr>
            <w:tcW w:w="1026" w:type="dxa"/>
          </w:tcPr>
          <w:p w:rsidR="003241CE" w:rsidRDefault="003241CE" w:rsidP="003241CE">
            <w:pPr>
              <w:jc w:val="center"/>
            </w:pPr>
            <w:r w:rsidRPr="00DA440B">
              <w:rPr>
                <w:rFonts w:ascii="Century Gothic" w:eastAsia="Times New Roman" w:hAnsi="Century Gothic"/>
                <w:color w:val="000000"/>
                <w:sz w:val="18"/>
                <w:szCs w:val="18"/>
              </w:rPr>
              <w:t xml:space="preserve">Therapist </w:t>
            </w:r>
            <w:r>
              <w:rPr>
                <w:rFonts w:ascii="Century Gothic" w:eastAsia="Times New Roman" w:hAnsi="Century Gothic"/>
                <w:color w:val="000000"/>
                <w:sz w:val="18"/>
                <w:szCs w:val="18"/>
              </w:rPr>
              <w:t xml:space="preserve">      </w:t>
            </w:r>
            <w:r w:rsidRPr="00DA440B">
              <w:rPr>
                <w:rFonts w:ascii="Century Gothic" w:eastAsia="Times New Roman" w:hAnsi="Century Gothic"/>
                <w:color w:val="000000"/>
                <w:sz w:val="18"/>
                <w:szCs w:val="18"/>
              </w:rPr>
              <w:t xml:space="preserve">550 </w:t>
            </w:r>
            <w:proofErr w:type="spellStart"/>
            <w:r w:rsidRPr="00DA440B">
              <w:rPr>
                <w:rFonts w:ascii="Century Gothic" w:eastAsia="Times New Roman" w:hAnsi="Century Gothic"/>
                <w:color w:val="000000"/>
                <w:sz w:val="18"/>
                <w:szCs w:val="18"/>
              </w:rPr>
              <w:t>hr</w:t>
            </w:r>
            <w:proofErr w:type="spellEnd"/>
          </w:p>
        </w:tc>
      </w:tr>
      <w:tr w:rsidR="003241CE" w:rsidTr="003241CE">
        <w:tc>
          <w:tcPr>
            <w:tcW w:w="2520" w:type="dxa"/>
          </w:tcPr>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Pr>
                <w:rFonts w:ascii="Century Gothic" w:eastAsia="Times New Roman" w:hAnsi="Century Gothic"/>
                <w:color w:val="000000"/>
                <w:sz w:val="18"/>
                <w:szCs w:val="18"/>
              </w:rPr>
              <w:t xml:space="preserve">Enrollment: </w:t>
            </w:r>
            <w:r w:rsidRPr="00DA440B">
              <w:rPr>
                <w:rFonts w:ascii="Century Gothic" w:eastAsia="Times New Roman" w:hAnsi="Century Gothic"/>
                <w:color w:val="000000"/>
                <w:sz w:val="18"/>
                <w:szCs w:val="18"/>
              </w:rPr>
              <w:t>1/1/12- 12/31/12</w:t>
            </w:r>
          </w:p>
        </w:tc>
        <w:tc>
          <w:tcPr>
            <w:tcW w:w="1224" w:type="dxa"/>
          </w:tcPr>
          <w:p w:rsidR="003241CE" w:rsidRDefault="003241CE" w:rsidP="003241CE">
            <w:pPr>
              <w:jc w:val="center"/>
            </w:pPr>
            <w:r>
              <w:t>67</w:t>
            </w:r>
          </w:p>
        </w:tc>
        <w:tc>
          <w:tcPr>
            <w:tcW w:w="1026" w:type="dxa"/>
          </w:tcPr>
          <w:p w:rsidR="003241CE" w:rsidRDefault="003241CE" w:rsidP="003241CE">
            <w:pPr>
              <w:jc w:val="center"/>
            </w:pPr>
            <w:r>
              <w:t>28</w:t>
            </w:r>
          </w:p>
        </w:tc>
      </w:tr>
      <w:tr w:rsidR="003241CE" w:rsidTr="003241CE">
        <w:tc>
          <w:tcPr>
            <w:tcW w:w="2520" w:type="dxa"/>
          </w:tcPr>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Available to graduate by</w:t>
            </w:r>
            <w:r>
              <w:rPr>
                <w:rFonts w:ascii="Century Gothic" w:eastAsia="Times New Roman" w:hAnsi="Century Gothic"/>
                <w:color w:val="000000"/>
                <w:sz w:val="18"/>
                <w:szCs w:val="18"/>
              </w:rPr>
              <w:t>:</w:t>
            </w:r>
            <w:r w:rsidRPr="00DA440B">
              <w:rPr>
                <w:rFonts w:ascii="Century Gothic" w:eastAsia="Times New Roman" w:hAnsi="Century Gothic"/>
                <w:color w:val="000000"/>
                <w:sz w:val="18"/>
                <w:szCs w:val="18"/>
              </w:rPr>
              <w:t xml:space="preserve"> 12/31/12</w:t>
            </w:r>
          </w:p>
        </w:tc>
        <w:tc>
          <w:tcPr>
            <w:tcW w:w="1224" w:type="dxa"/>
          </w:tcPr>
          <w:p w:rsidR="003241CE" w:rsidRDefault="003241CE" w:rsidP="003241CE">
            <w:pPr>
              <w:jc w:val="center"/>
            </w:pPr>
            <w:r>
              <w:t>52</w:t>
            </w:r>
          </w:p>
        </w:tc>
        <w:tc>
          <w:tcPr>
            <w:tcW w:w="1026" w:type="dxa"/>
          </w:tcPr>
          <w:p w:rsidR="003241CE" w:rsidRDefault="003241CE" w:rsidP="003241CE">
            <w:pPr>
              <w:jc w:val="center"/>
            </w:pPr>
            <w:r>
              <w:t>22</w:t>
            </w:r>
          </w:p>
        </w:tc>
      </w:tr>
      <w:tr w:rsidR="003241CE" w:rsidTr="003241CE">
        <w:trPr>
          <w:trHeight w:val="305"/>
        </w:trPr>
        <w:tc>
          <w:tcPr>
            <w:tcW w:w="2520" w:type="dxa"/>
          </w:tcPr>
          <w:p w:rsidR="003241CE" w:rsidRDefault="003241CE" w:rsidP="003241CE">
            <w:pPr>
              <w:jc w:val="center"/>
            </w:pPr>
            <w:r w:rsidRPr="00DA440B">
              <w:rPr>
                <w:rFonts w:ascii="Century Gothic" w:eastAsia="Times New Roman" w:hAnsi="Century Gothic"/>
                <w:color w:val="000000"/>
                <w:sz w:val="18"/>
                <w:szCs w:val="18"/>
              </w:rPr>
              <w:t>Complete by 12/31/12</w:t>
            </w:r>
          </w:p>
        </w:tc>
        <w:tc>
          <w:tcPr>
            <w:tcW w:w="1224" w:type="dxa"/>
          </w:tcPr>
          <w:p w:rsidR="003241CE" w:rsidRDefault="003241CE" w:rsidP="003241CE">
            <w:pPr>
              <w:jc w:val="center"/>
            </w:pPr>
            <w:r>
              <w:t>38</w:t>
            </w:r>
          </w:p>
        </w:tc>
        <w:tc>
          <w:tcPr>
            <w:tcW w:w="1026" w:type="dxa"/>
          </w:tcPr>
          <w:p w:rsidR="003241CE" w:rsidRDefault="003241CE" w:rsidP="003241CE">
            <w:pPr>
              <w:jc w:val="center"/>
            </w:pPr>
            <w:r>
              <w:t>14</w:t>
            </w:r>
          </w:p>
        </w:tc>
      </w:tr>
      <w:tr w:rsidR="003241CE" w:rsidTr="003241CE">
        <w:trPr>
          <w:trHeight w:val="323"/>
        </w:trPr>
        <w:tc>
          <w:tcPr>
            <w:tcW w:w="2520" w:type="dxa"/>
          </w:tcPr>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Rate of</w:t>
            </w:r>
            <w:r>
              <w:rPr>
                <w:rFonts w:ascii="Century Gothic" w:eastAsia="Times New Roman" w:hAnsi="Century Gothic"/>
                <w:color w:val="000000"/>
                <w:sz w:val="18"/>
                <w:szCs w:val="18"/>
              </w:rPr>
              <w:t xml:space="preserve"> </w:t>
            </w:r>
            <w:r w:rsidRPr="00DA440B">
              <w:rPr>
                <w:rFonts w:ascii="Century Gothic" w:eastAsia="Times New Roman" w:hAnsi="Century Gothic"/>
                <w:color w:val="000000"/>
                <w:sz w:val="18"/>
                <w:szCs w:val="18"/>
              </w:rPr>
              <w:t>Complete</w:t>
            </w:r>
          </w:p>
        </w:tc>
        <w:tc>
          <w:tcPr>
            <w:tcW w:w="1224" w:type="dxa"/>
          </w:tcPr>
          <w:p w:rsidR="003241CE" w:rsidRDefault="003241CE" w:rsidP="003241CE">
            <w:pPr>
              <w:jc w:val="center"/>
            </w:pPr>
            <w:r>
              <w:t>73%</w:t>
            </w:r>
          </w:p>
        </w:tc>
        <w:tc>
          <w:tcPr>
            <w:tcW w:w="1026" w:type="dxa"/>
          </w:tcPr>
          <w:p w:rsidR="003241CE" w:rsidRDefault="003241CE" w:rsidP="003241CE">
            <w:pPr>
              <w:jc w:val="center"/>
            </w:pPr>
            <w:r>
              <w:t>64%</w:t>
            </w:r>
          </w:p>
        </w:tc>
      </w:tr>
      <w:tr w:rsidR="003241CE" w:rsidTr="003241CE">
        <w:tc>
          <w:tcPr>
            <w:tcW w:w="2520" w:type="dxa"/>
          </w:tcPr>
          <w:p w:rsidR="003241CE" w:rsidRDefault="003241CE" w:rsidP="003241CE">
            <w:pPr>
              <w:jc w:val="center"/>
            </w:pPr>
            <w:r w:rsidRPr="00DA440B">
              <w:rPr>
                <w:rFonts w:ascii="Century Gothic" w:eastAsia="Times New Roman" w:hAnsi="Century Gothic"/>
                <w:color w:val="000000"/>
                <w:sz w:val="18"/>
                <w:szCs w:val="18"/>
              </w:rPr>
              <w:t>Available for Employment</w:t>
            </w:r>
          </w:p>
        </w:tc>
        <w:tc>
          <w:tcPr>
            <w:tcW w:w="1224" w:type="dxa"/>
          </w:tcPr>
          <w:p w:rsidR="003241CE" w:rsidRDefault="003241CE" w:rsidP="003241CE">
            <w:pPr>
              <w:jc w:val="center"/>
            </w:pPr>
            <w:r>
              <w:t>24</w:t>
            </w:r>
          </w:p>
        </w:tc>
        <w:tc>
          <w:tcPr>
            <w:tcW w:w="1026" w:type="dxa"/>
          </w:tcPr>
          <w:p w:rsidR="003241CE" w:rsidRDefault="003241CE" w:rsidP="003241CE">
            <w:pPr>
              <w:jc w:val="center"/>
            </w:pPr>
            <w:r>
              <w:t>12</w:t>
            </w:r>
          </w:p>
        </w:tc>
      </w:tr>
      <w:tr w:rsidR="003241CE" w:rsidTr="003241CE">
        <w:trPr>
          <w:trHeight w:val="548"/>
        </w:trPr>
        <w:tc>
          <w:tcPr>
            <w:tcW w:w="2520" w:type="dxa"/>
          </w:tcPr>
          <w:p w:rsidR="003241CE" w:rsidRDefault="003241CE" w:rsidP="003241CE">
            <w:pPr>
              <w:jc w:val="center"/>
            </w:pPr>
            <w:r w:rsidRPr="00DA440B">
              <w:rPr>
                <w:rFonts w:ascii="Century Gothic" w:eastAsia="Times New Roman" w:hAnsi="Century Gothic"/>
                <w:color w:val="000000"/>
                <w:sz w:val="18"/>
                <w:szCs w:val="18"/>
              </w:rPr>
              <w:t>Working in field based on returns</w:t>
            </w:r>
          </w:p>
        </w:tc>
        <w:tc>
          <w:tcPr>
            <w:tcW w:w="1224" w:type="dxa"/>
          </w:tcPr>
          <w:p w:rsidR="003241CE" w:rsidRDefault="003241CE" w:rsidP="003241CE">
            <w:pPr>
              <w:jc w:val="center"/>
            </w:pPr>
            <w:r>
              <w:t>17</w:t>
            </w:r>
          </w:p>
        </w:tc>
        <w:tc>
          <w:tcPr>
            <w:tcW w:w="1026" w:type="dxa"/>
          </w:tcPr>
          <w:p w:rsidR="003241CE" w:rsidRDefault="003241CE" w:rsidP="003241CE">
            <w:pPr>
              <w:jc w:val="center"/>
            </w:pPr>
            <w:r>
              <w:t>8</w:t>
            </w:r>
          </w:p>
        </w:tc>
      </w:tr>
      <w:tr w:rsidR="003241CE" w:rsidTr="003241CE">
        <w:trPr>
          <w:trHeight w:val="458"/>
        </w:trPr>
        <w:tc>
          <w:tcPr>
            <w:tcW w:w="2520" w:type="dxa"/>
          </w:tcPr>
          <w:p w:rsidR="003241CE" w:rsidRPr="00DA440B" w:rsidRDefault="003241CE" w:rsidP="003241CE">
            <w:pPr>
              <w:tabs>
                <w:tab w:val="left" w:pos="1620"/>
                <w:tab w:val="left" w:pos="2880"/>
                <w:tab w:val="left" w:pos="4320"/>
                <w:tab w:val="left" w:pos="5760"/>
                <w:tab w:val="left" w:pos="7200"/>
                <w:tab w:val="left" w:pos="8100"/>
              </w:tabs>
              <w:autoSpaceDE w:val="0"/>
              <w:autoSpaceDN w:val="0"/>
              <w:adjustRightInd w:val="0"/>
              <w:jc w:val="center"/>
              <w:rPr>
                <w:rFonts w:ascii="Century Gothic" w:eastAsia="Times New Roman" w:hAnsi="Century Gothic"/>
                <w:color w:val="000000"/>
                <w:sz w:val="18"/>
                <w:szCs w:val="18"/>
              </w:rPr>
            </w:pPr>
            <w:r w:rsidRPr="00DA440B">
              <w:rPr>
                <w:rFonts w:ascii="Century Gothic" w:eastAsia="Times New Roman" w:hAnsi="Century Gothic"/>
                <w:color w:val="000000"/>
                <w:sz w:val="18"/>
                <w:szCs w:val="18"/>
              </w:rPr>
              <w:t>Continue   education</w:t>
            </w:r>
          </w:p>
          <w:p w:rsidR="003241CE" w:rsidRDefault="003241CE" w:rsidP="003241CE">
            <w:pPr>
              <w:jc w:val="center"/>
            </w:pPr>
            <w:r w:rsidRPr="00DA440B">
              <w:rPr>
                <w:rFonts w:ascii="Century Gothic" w:eastAsia="Times New Roman" w:hAnsi="Century Gothic"/>
                <w:color w:val="000000"/>
                <w:sz w:val="18"/>
                <w:szCs w:val="18"/>
              </w:rPr>
              <w:t>Based on returns</w:t>
            </w:r>
          </w:p>
        </w:tc>
        <w:tc>
          <w:tcPr>
            <w:tcW w:w="1224" w:type="dxa"/>
          </w:tcPr>
          <w:p w:rsidR="003241CE" w:rsidRDefault="003241CE" w:rsidP="003241CE">
            <w:pPr>
              <w:jc w:val="center"/>
            </w:pPr>
            <w:r>
              <w:t>15</w:t>
            </w:r>
          </w:p>
        </w:tc>
        <w:tc>
          <w:tcPr>
            <w:tcW w:w="1026" w:type="dxa"/>
          </w:tcPr>
          <w:p w:rsidR="003241CE" w:rsidRDefault="003241CE" w:rsidP="003241CE">
            <w:pPr>
              <w:jc w:val="center"/>
            </w:pPr>
            <w:r>
              <w:t>4</w:t>
            </w:r>
          </w:p>
        </w:tc>
      </w:tr>
      <w:tr w:rsidR="003241CE" w:rsidTr="003241CE">
        <w:tc>
          <w:tcPr>
            <w:tcW w:w="2520" w:type="dxa"/>
          </w:tcPr>
          <w:p w:rsidR="003241CE" w:rsidRDefault="003241CE" w:rsidP="003241CE">
            <w:pPr>
              <w:jc w:val="center"/>
            </w:pPr>
            <w:r w:rsidRPr="00DA440B">
              <w:rPr>
                <w:rFonts w:ascii="Century Gothic" w:eastAsia="Times New Roman" w:hAnsi="Century Gothic"/>
                <w:color w:val="000000"/>
                <w:sz w:val="18"/>
                <w:szCs w:val="18"/>
              </w:rPr>
              <w:t>Placement rates</w:t>
            </w:r>
          </w:p>
        </w:tc>
        <w:tc>
          <w:tcPr>
            <w:tcW w:w="1224" w:type="dxa"/>
          </w:tcPr>
          <w:p w:rsidR="003241CE" w:rsidRDefault="003241CE" w:rsidP="003241CE">
            <w:pPr>
              <w:jc w:val="center"/>
            </w:pPr>
            <w:r>
              <w:t>71%</w:t>
            </w:r>
          </w:p>
        </w:tc>
        <w:tc>
          <w:tcPr>
            <w:tcW w:w="1026" w:type="dxa"/>
          </w:tcPr>
          <w:p w:rsidR="003241CE" w:rsidRDefault="003241CE" w:rsidP="003241CE">
            <w:pPr>
              <w:jc w:val="center"/>
            </w:pPr>
            <w:r>
              <w:t>67%</w:t>
            </w:r>
          </w:p>
        </w:tc>
      </w:tr>
    </w:tbl>
    <w:p w:rsidR="001E4B0C" w:rsidRDefault="001E4B0C" w:rsidP="00C65C20">
      <w:pPr>
        <w:autoSpaceDE w:val="0"/>
        <w:autoSpaceDN w:val="0"/>
        <w:adjustRightInd w:val="0"/>
        <w:rPr>
          <w:rFonts w:ascii="Century Gothic" w:hAnsi="Century Gothic"/>
          <w:b/>
          <w:bCs/>
          <w:color w:val="000000"/>
          <w:sz w:val="20"/>
          <w:szCs w:val="20"/>
        </w:rPr>
      </w:pPr>
    </w:p>
    <w:p w:rsidR="005E62B5" w:rsidRDefault="00C65C20" w:rsidP="00C65C20">
      <w:pPr>
        <w:autoSpaceDE w:val="0"/>
        <w:autoSpaceDN w:val="0"/>
        <w:adjustRightInd w:val="0"/>
        <w:rPr>
          <w:rFonts w:ascii="Century Gothic" w:hAnsi="Century Gothic"/>
          <w:b/>
          <w:bCs/>
          <w:color w:val="000000"/>
          <w:sz w:val="20"/>
          <w:szCs w:val="20"/>
        </w:rPr>
      </w:pPr>
      <w:r w:rsidRPr="00C65C20">
        <w:rPr>
          <w:rFonts w:ascii="Century Gothic" w:hAnsi="Century Gothic"/>
          <w:b/>
          <w:bCs/>
          <w:color w:val="000000"/>
          <w:sz w:val="20"/>
          <w:szCs w:val="20"/>
        </w:rPr>
        <w:t xml:space="preserve">Annual Wages:  </w:t>
      </w:r>
    </w:p>
    <w:p w:rsidR="00B32458" w:rsidRDefault="00C65C20" w:rsidP="00C65C20">
      <w:pPr>
        <w:autoSpaceDE w:val="0"/>
        <w:autoSpaceDN w:val="0"/>
        <w:adjustRightInd w:val="0"/>
        <w:rPr>
          <w:rFonts w:ascii="Century Gothic" w:hAnsi="Century Gothic"/>
          <w:bCs/>
          <w:color w:val="000000"/>
          <w:sz w:val="20"/>
          <w:szCs w:val="20"/>
        </w:rPr>
      </w:pPr>
      <w:proofErr w:type="gramStart"/>
      <w:r w:rsidRPr="005E62B5">
        <w:rPr>
          <w:rFonts w:ascii="Century Gothic" w:hAnsi="Century Gothic"/>
          <w:b/>
          <w:bCs/>
          <w:color w:val="000000"/>
          <w:sz w:val="20"/>
          <w:szCs w:val="20"/>
        </w:rPr>
        <w:t>Practitioner</w:t>
      </w:r>
      <w:r w:rsidRPr="00C65C20">
        <w:rPr>
          <w:rFonts w:ascii="Century Gothic" w:hAnsi="Century Gothic"/>
          <w:bCs/>
          <w:color w:val="000000"/>
          <w:sz w:val="20"/>
          <w:szCs w:val="20"/>
        </w:rPr>
        <w:t xml:space="preserve">  -</w:t>
      </w:r>
      <w:proofErr w:type="gramEnd"/>
      <w:r w:rsidRPr="00C65C20">
        <w:rPr>
          <w:rFonts w:ascii="Century Gothic" w:hAnsi="Century Gothic"/>
          <w:bCs/>
          <w:color w:val="000000"/>
          <w:sz w:val="20"/>
          <w:szCs w:val="20"/>
        </w:rPr>
        <w:t xml:space="preserve">  9 at $10 -15, 000…   </w:t>
      </w:r>
    </w:p>
    <w:p w:rsidR="00B32458" w:rsidRDefault="00C65C20" w:rsidP="00C65C20">
      <w:pPr>
        <w:autoSpaceDE w:val="0"/>
        <w:autoSpaceDN w:val="0"/>
        <w:adjustRightInd w:val="0"/>
        <w:rPr>
          <w:rFonts w:ascii="Century Gothic" w:hAnsi="Century Gothic"/>
          <w:bCs/>
          <w:color w:val="000000"/>
          <w:sz w:val="20"/>
          <w:szCs w:val="20"/>
        </w:rPr>
      </w:pPr>
      <w:r w:rsidRPr="00C65C20">
        <w:rPr>
          <w:rFonts w:ascii="Century Gothic" w:hAnsi="Century Gothic"/>
          <w:bCs/>
          <w:color w:val="000000"/>
          <w:sz w:val="20"/>
          <w:szCs w:val="20"/>
        </w:rPr>
        <w:t>1 at $15 -</w:t>
      </w:r>
      <w:r w:rsidR="005E62B5">
        <w:rPr>
          <w:rFonts w:ascii="Century Gothic" w:hAnsi="Century Gothic"/>
          <w:bCs/>
          <w:color w:val="000000"/>
          <w:sz w:val="20"/>
          <w:szCs w:val="20"/>
        </w:rPr>
        <w:t xml:space="preserve"> 20,000…   3 at $20 - 25,000… </w:t>
      </w:r>
    </w:p>
    <w:p w:rsidR="00C65C20" w:rsidRPr="00C65C20" w:rsidRDefault="005E62B5" w:rsidP="00C65C20">
      <w:pPr>
        <w:autoSpaceDE w:val="0"/>
        <w:autoSpaceDN w:val="0"/>
        <w:adjustRightInd w:val="0"/>
        <w:rPr>
          <w:rFonts w:ascii="Century Gothic" w:hAnsi="Century Gothic"/>
          <w:bCs/>
          <w:color w:val="000000"/>
          <w:sz w:val="20"/>
          <w:szCs w:val="20"/>
        </w:rPr>
      </w:pPr>
      <w:r>
        <w:rPr>
          <w:rFonts w:ascii="Century Gothic" w:hAnsi="Century Gothic"/>
          <w:bCs/>
          <w:color w:val="000000"/>
          <w:sz w:val="20"/>
          <w:szCs w:val="20"/>
        </w:rPr>
        <w:t xml:space="preserve"> </w:t>
      </w:r>
      <w:r w:rsidR="00C65C20" w:rsidRPr="00C65C20">
        <w:rPr>
          <w:rFonts w:ascii="Century Gothic" w:hAnsi="Century Gothic"/>
          <w:bCs/>
          <w:color w:val="000000"/>
          <w:sz w:val="20"/>
          <w:szCs w:val="20"/>
        </w:rPr>
        <w:t>2 at $35 - 40,000</w:t>
      </w:r>
      <w:proofErr w:type="gramStart"/>
      <w:r w:rsidR="00C65C20" w:rsidRPr="00C65C20">
        <w:rPr>
          <w:rFonts w:ascii="Century Gothic" w:hAnsi="Century Gothic"/>
          <w:bCs/>
          <w:color w:val="000000"/>
          <w:sz w:val="20"/>
          <w:szCs w:val="20"/>
        </w:rPr>
        <w:t>..</w:t>
      </w:r>
      <w:proofErr w:type="gramEnd"/>
      <w:r w:rsidR="00C65C20" w:rsidRPr="00C65C20">
        <w:rPr>
          <w:rFonts w:ascii="Century Gothic" w:hAnsi="Century Gothic"/>
          <w:bCs/>
          <w:color w:val="000000"/>
          <w:sz w:val="20"/>
          <w:szCs w:val="20"/>
        </w:rPr>
        <w:t xml:space="preserve"> .  </w:t>
      </w:r>
      <w:proofErr w:type="gramStart"/>
      <w:r w:rsidR="00C65C20" w:rsidRPr="00C65C20">
        <w:rPr>
          <w:rFonts w:ascii="Century Gothic" w:hAnsi="Century Gothic"/>
          <w:bCs/>
          <w:color w:val="000000"/>
          <w:sz w:val="20"/>
          <w:szCs w:val="20"/>
        </w:rPr>
        <w:t>2 at $45 - 50,000.</w:t>
      </w:r>
      <w:proofErr w:type="gramEnd"/>
    </w:p>
    <w:p w:rsidR="00B32458" w:rsidRDefault="00C65C20" w:rsidP="00C65C20">
      <w:pPr>
        <w:autoSpaceDE w:val="0"/>
        <w:autoSpaceDN w:val="0"/>
        <w:adjustRightInd w:val="0"/>
        <w:rPr>
          <w:rFonts w:ascii="Century Gothic" w:hAnsi="Century Gothic"/>
          <w:bCs/>
          <w:color w:val="000000"/>
          <w:sz w:val="20"/>
          <w:szCs w:val="20"/>
        </w:rPr>
      </w:pPr>
      <w:proofErr w:type="gramStart"/>
      <w:r w:rsidRPr="005E62B5">
        <w:rPr>
          <w:rFonts w:ascii="Century Gothic" w:hAnsi="Century Gothic"/>
          <w:b/>
          <w:bCs/>
          <w:color w:val="000000"/>
          <w:sz w:val="20"/>
          <w:szCs w:val="20"/>
        </w:rPr>
        <w:t xml:space="preserve">Therapist </w:t>
      </w:r>
      <w:r w:rsidRPr="00C65C20">
        <w:rPr>
          <w:rFonts w:ascii="Century Gothic" w:hAnsi="Century Gothic"/>
          <w:bCs/>
          <w:color w:val="000000"/>
          <w:sz w:val="20"/>
          <w:szCs w:val="20"/>
        </w:rPr>
        <w:t xml:space="preserve"> –</w:t>
      </w:r>
      <w:proofErr w:type="gramEnd"/>
      <w:r w:rsidRPr="00C65C20">
        <w:rPr>
          <w:rFonts w:ascii="Century Gothic" w:hAnsi="Century Gothic"/>
          <w:bCs/>
          <w:color w:val="000000"/>
          <w:sz w:val="20"/>
          <w:szCs w:val="20"/>
        </w:rPr>
        <w:t xml:space="preserve">  6 at $10 – 15,000…    </w:t>
      </w:r>
    </w:p>
    <w:p w:rsidR="00BA694E" w:rsidRPr="00C65C20" w:rsidRDefault="00C65C20" w:rsidP="00C65C20">
      <w:pPr>
        <w:autoSpaceDE w:val="0"/>
        <w:autoSpaceDN w:val="0"/>
        <w:adjustRightInd w:val="0"/>
        <w:rPr>
          <w:rFonts w:ascii="Century Gothic" w:hAnsi="Century Gothic"/>
          <w:bCs/>
          <w:color w:val="000000"/>
          <w:sz w:val="20"/>
          <w:szCs w:val="20"/>
        </w:rPr>
      </w:pPr>
      <w:r w:rsidRPr="00C65C20">
        <w:rPr>
          <w:rFonts w:ascii="Century Gothic" w:hAnsi="Century Gothic"/>
          <w:bCs/>
          <w:color w:val="000000"/>
          <w:sz w:val="20"/>
          <w:szCs w:val="20"/>
        </w:rPr>
        <w:t xml:space="preserve">1 at $20 – </w:t>
      </w:r>
      <w:r>
        <w:rPr>
          <w:rFonts w:ascii="Century Gothic" w:hAnsi="Century Gothic"/>
          <w:bCs/>
          <w:color w:val="000000"/>
          <w:sz w:val="20"/>
          <w:szCs w:val="20"/>
        </w:rPr>
        <w:t>25, 000</w:t>
      </w:r>
      <w:proofErr w:type="gramStart"/>
      <w:r>
        <w:rPr>
          <w:rFonts w:ascii="Century Gothic" w:hAnsi="Century Gothic"/>
          <w:bCs/>
          <w:color w:val="000000"/>
          <w:sz w:val="20"/>
          <w:szCs w:val="20"/>
        </w:rPr>
        <w:t>..</w:t>
      </w:r>
      <w:proofErr w:type="gramEnd"/>
      <w:r>
        <w:rPr>
          <w:rFonts w:ascii="Century Gothic" w:hAnsi="Century Gothic"/>
          <w:bCs/>
          <w:color w:val="000000"/>
          <w:sz w:val="20"/>
          <w:szCs w:val="20"/>
        </w:rPr>
        <w:t xml:space="preserve"> .    1 at $50-55,000 </w:t>
      </w:r>
    </w:p>
    <w:p w:rsidR="00BA694E" w:rsidRDefault="003241CE" w:rsidP="00461CBD">
      <w:pPr>
        <w:pStyle w:val="Default"/>
        <w:jc w:val="center"/>
        <w:rPr>
          <w:rFonts w:ascii="Times New Roman" w:hAnsi="Times New Roman" w:cs="Times New Roman"/>
          <w:sz w:val="20"/>
          <w:szCs w:val="32"/>
        </w:rPr>
      </w:pPr>
      <w:r>
        <w:rPr>
          <w:rFonts w:ascii="Century Gothic" w:hAnsi="Century Gothic"/>
          <w:noProof/>
        </w:rPr>
        <w:drawing>
          <wp:anchor distT="0" distB="0" distL="114300" distR="114300" simplePos="0" relativeHeight="251675648" behindDoc="0" locked="0" layoutInCell="1" allowOverlap="1" wp14:anchorId="44147179" wp14:editId="5F51FB88">
            <wp:simplePos x="0" y="0"/>
            <wp:positionH relativeFrom="column">
              <wp:posOffset>171450</wp:posOffset>
            </wp:positionH>
            <wp:positionV relativeFrom="paragraph">
              <wp:posOffset>123825</wp:posOffset>
            </wp:positionV>
            <wp:extent cx="2143125" cy="9944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994410"/>
                    </a:xfrm>
                    <a:prstGeom prst="rect">
                      <a:avLst/>
                    </a:prstGeom>
                    <a:noFill/>
                  </pic:spPr>
                </pic:pic>
              </a:graphicData>
            </a:graphic>
            <wp14:sizeRelH relativeFrom="page">
              <wp14:pctWidth>0</wp14:pctWidth>
            </wp14:sizeRelH>
            <wp14:sizeRelV relativeFrom="page">
              <wp14:pctHeight>0</wp14:pctHeight>
            </wp14:sizeRelV>
          </wp:anchor>
        </w:drawing>
      </w:r>
    </w:p>
    <w:p w:rsidR="00461CBD" w:rsidRDefault="00461CBD" w:rsidP="00461CBD">
      <w:pPr>
        <w:pStyle w:val="BrochureCopy"/>
        <w:rPr>
          <w:sz w:val="36"/>
        </w:rPr>
      </w:pPr>
    </w:p>
    <w:p w:rsidR="00BA694E" w:rsidRDefault="00BA694E" w:rsidP="00461CBD">
      <w:pPr>
        <w:pStyle w:val="BrochureCopy"/>
        <w:rPr>
          <w:sz w:val="36"/>
        </w:rPr>
      </w:pPr>
    </w:p>
    <w:p w:rsidR="00BA694E" w:rsidRDefault="00BA694E" w:rsidP="00461CBD">
      <w:pPr>
        <w:pStyle w:val="BrochureCopy"/>
        <w:rPr>
          <w:sz w:val="36"/>
        </w:rPr>
      </w:pPr>
    </w:p>
    <w:p w:rsidR="003241CE" w:rsidRDefault="003241CE" w:rsidP="00BA694E">
      <w:pPr>
        <w:pStyle w:val="Default"/>
        <w:jc w:val="center"/>
        <w:rPr>
          <w:sz w:val="44"/>
          <w:szCs w:val="48"/>
        </w:rPr>
      </w:pPr>
    </w:p>
    <w:p w:rsidR="003241CE" w:rsidRDefault="003241CE" w:rsidP="00BA694E">
      <w:pPr>
        <w:pStyle w:val="Default"/>
        <w:jc w:val="center"/>
        <w:rPr>
          <w:sz w:val="44"/>
          <w:szCs w:val="48"/>
        </w:rPr>
      </w:pPr>
    </w:p>
    <w:p w:rsidR="00BA694E" w:rsidRDefault="00BA694E" w:rsidP="00BA694E">
      <w:pPr>
        <w:pStyle w:val="Default"/>
        <w:jc w:val="center"/>
        <w:rPr>
          <w:sz w:val="44"/>
          <w:szCs w:val="48"/>
        </w:rPr>
      </w:pPr>
      <w:r w:rsidRPr="00461CBD">
        <w:rPr>
          <w:sz w:val="44"/>
          <w:szCs w:val="48"/>
        </w:rPr>
        <w:t>Santa Barbara Body Therapy Institute</w:t>
      </w:r>
    </w:p>
    <w:p w:rsidR="00BA694E" w:rsidRDefault="00BA694E" w:rsidP="00BA694E">
      <w:pPr>
        <w:pStyle w:val="Default"/>
        <w:jc w:val="center"/>
        <w:rPr>
          <w:sz w:val="44"/>
          <w:szCs w:val="48"/>
        </w:rPr>
      </w:pPr>
    </w:p>
    <w:p w:rsidR="006668B0" w:rsidRPr="006668B0" w:rsidRDefault="006668B0" w:rsidP="006668B0">
      <w:pPr>
        <w:pStyle w:val="Default"/>
        <w:jc w:val="center"/>
        <w:rPr>
          <w:rFonts w:asciiTheme="majorHAnsi" w:hAnsiTheme="majorHAnsi" w:cs="Times New Roman"/>
          <w:sz w:val="28"/>
          <w:szCs w:val="32"/>
        </w:rPr>
      </w:pPr>
      <w:r w:rsidRPr="006668B0">
        <w:rPr>
          <w:rFonts w:asciiTheme="majorHAnsi" w:hAnsiTheme="majorHAnsi" w:cs="Times New Roman"/>
          <w:sz w:val="28"/>
          <w:szCs w:val="32"/>
        </w:rPr>
        <w:t xml:space="preserve">516 N. </w:t>
      </w:r>
      <w:proofErr w:type="spellStart"/>
      <w:r w:rsidRPr="006668B0">
        <w:rPr>
          <w:rFonts w:asciiTheme="majorHAnsi" w:hAnsiTheme="majorHAnsi" w:cs="Times New Roman"/>
          <w:sz w:val="28"/>
          <w:szCs w:val="32"/>
        </w:rPr>
        <w:t>Quarantina</w:t>
      </w:r>
      <w:proofErr w:type="spellEnd"/>
      <w:r w:rsidRPr="006668B0">
        <w:rPr>
          <w:rFonts w:asciiTheme="majorHAnsi" w:hAnsiTheme="majorHAnsi" w:cs="Times New Roman"/>
          <w:sz w:val="28"/>
          <w:szCs w:val="32"/>
        </w:rPr>
        <w:t xml:space="preserve"> St. </w:t>
      </w:r>
    </w:p>
    <w:p w:rsidR="006668B0" w:rsidRPr="006668B0" w:rsidRDefault="006668B0" w:rsidP="006668B0">
      <w:pPr>
        <w:pStyle w:val="Default"/>
        <w:jc w:val="center"/>
        <w:rPr>
          <w:rFonts w:asciiTheme="majorHAnsi" w:hAnsiTheme="majorHAnsi" w:cs="Times New Roman"/>
          <w:sz w:val="28"/>
          <w:szCs w:val="32"/>
        </w:rPr>
      </w:pPr>
      <w:r w:rsidRPr="006668B0">
        <w:rPr>
          <w:rFonts w:asciiTheme="majorHAnsi" w:hAnsiTheme="majorHAnsi" w:cs="Times New Roman"/>
          <w:sz w:val="28"/>
          <w:szCs w:val="32"/>
        </w:rPr>
        <w:t xml:space="preserve">Santa Barbara, CA 93103 </w:t>
      </w:r>
    </w:p>
    <w:p w:rsidR="006668B0" w:rsidRPr="006668B0" w:rsidRDefault="006668B0" w:rsidP="006668B0">
      <w:pPr>
        <w:pStyle w:val="Default"/>
        <w:jc w:val="center"/>
        <w:rPr>
          <w:rFonts w:asciiTheme="majorHAnsi" w:hAnsiTheme="majorHAnsi" w:cs="Times New Roman"/>
          <w:sz w:val="28"/>
          <w:szCs w:val="32"/>
        </w:rPr>
      </w:pPr>
      <w:r w:rsidRPr="006668B0">
        <w:rPr>
          <w:rFonts w:asciiTheme="majorHAnsi" w:hAnsiTheme="majorHAnsi" w:cs="Times New Roman"/>
          <w:sz w:val="28"/>
          <w:szCs w:val="32"/>
        </w:rPr>
        <w:t>(805) 966-5802</w:t>
      </w:r>
    </w:p>
    <w:p w:rsidR="006668B0" w:rsidRPr="006668B0" w:rsidRDefault="006668B0" w:rsidP="006668B0">
      <w:pPr>
        <w:jc w:val="center"/>
        <w:rPr>
          <w:rFonts w:asciiTheme="majorHAnsi" w:hAnsiTheme="majorHAnsi"/>
          <w:sz w:val="32"/>
        </w:rPr>
      </w:pPr>
      <w:r w:rsidRPr="006668B0">
        <w:rPr>
          <w:rFonts w:asciiTheme="majorHAnsi" w:hAnsiTheme="majorHAnsi" w:cs="Times New Roman"/>
          <w:sz w:val="32"/>
          <w:szCs w:val="28"/>
        </w:rPr>
        <w:t>www.sbbti.com</w:t>
      </w:r>
    </w:p>
    <w:p w:rsidR="00BA694E" w:rsidRDefault="00BA694E" w:rsidP="00BA694E">
      <w:pPr>
        <w:pStyle w:val="Default"/>
        <w:jc w:val="center"/>
        <w:rPr>
          <w:sz w:val="44"/>
          <w:szCs w:val="48"/>
        </w:rPr>
      </w:pPr>
    </w:p>
    <w:p w:rsidR="006668B0" w:rsidRPr="00BA694E" w:rsidRDefault="006668B0" w:rsidP="006668B0">
      <w:pPr>
        <w:pStyle w:val="Default"/>
        <w:rPr>
          <w:sz w:val="44"/>
          <w:szCs w:val="48"/>
        </w:rPr>
      </w:pPr>
    </w:p>
    <w:p w:rsidR="00BA694E" w:rsidRDefault="00BA694E" w:rsidP="00461CBD">
      <w:pPr>
        <w:pStyle w:val="BrochureCopy"/>
        <w:rPr>
          <w:sz w:val="36"/>
        </w:rPr>
      </w:pPr>
      <w:r>
        <w:rPr>
          <w:rFonts w:ascii="Times New Roman" w:hAnsi="Times New Roman"/>
          <w:noProof/>
        </w:rPr>
        <w:drawing>
          <wp:anchor distT="0" distB="0" distL="114300" distR="114300" simplePos="0" relativeHeight="251673600" behindDoc="0" locked="0" layoutInCell="1" allowOverlap="1" wp14:anchorId="6725F925" wp14:editId="36D3F687">
            <wp:simplePos x="0" y="0"/>
            <wp:positionH relativeFrom="column">
              <wp:posOffset>475615</wp:posOffset>
            </wp:positionH>
            <wp:positionV relativeFrom="paragraph">
              <wp:posOffset>53340</wp:posOffset>
            </wp:positionV>
            <wp:extent cx="1924050" cy="1728470"/>
            <wp:effectExtent l="57150" t="57150" r="133350" b="138430"/>
            <wp:wrapNone/>
            <wp:docPr id="11" name="Picture 11" descr="Tile-Ad-B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le-Ad-BTI[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728470"/>
                    </a:xfrm>
                    <a:prstGeom prst="roundRect">
                      <a:avLst>
                        <a:gd name="adj" fmla="val 16667"/>
                      </a:avLst>
                    </a:prstGeom>
                    <a:noFill/>
                    <a:ln w="63500" algn="in">
                      <a:solidFill>
                        <a:srgbClr val="FBFB9F"/>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p>
    <w:p w:rsidR="00461CBD" w:rsidRDefault="00461CBD" w:rsidP="00461CBD">
      <w:pPr>
        <w:pStyle w:val="BrochureCopy"/>
        <w:rPr>
          <w:sz w:val="36"/>
        </w:rPr>
      </w:pPr>
    </w:p>
    <w:p w:rsidR="00684FD6" w:rsidRDefault="00684FD6" w:rsidP="00461CBD">
      <w:pPr>
        <w:pStyle w:val="BrochureCopy"/>
        <w:rPr>
          <w:sz w:val="36"/>
        </w:rPr>
      </w:pPr>
    </w:p>
    <w:p w:rsidR="00461CBD" w:rsidRDefault="00461CBD" w:rsidP="00461CBD">
      <w:pPr>
        <w:pStyle w:val="BrochureCopy"/>
        <w:rPr>
          <w:sz w:val="36"/>
        </w:rPr>
      </w:pPr>
    </w:p>
    <w:p w:rsidR="00461CBD" w:rsidRPr="00935FFE" w:rsidRDefault="00461CBD" w:rsidP="00935FFE">
      <w:pPr>
        <w:rPr>
          <w:sz w:val="6"/>
        </w:rPr>
      </w:pPr>
      <w:r>
        <w:rPr>
          <w:sz w:val="6"/>
        </w:rPr>
        <w:br w:type="page"/>
      </w:r>
      <w:r w:rsidR="00BA694E">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300990"/>
                <wp:effectExtent l="0" t="635" r="2540" b="31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FBB" w:rsidRDefault="00893FBB">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jhtgIAALo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" filled="f" stroked="f">
                <v:textbox>
                  <w:txbxContent>
                    <w:p w:rsidR="00893FBB" w:rsidRDefault="00893FBB">
                      <w:pPr>
                        <w:pStyle w:val="BrochureSubtitle"/>
                      </w:pPr>
                    </w:p>
                  </w:txbxContent>
                </v:textbox>
              </v:shape>
            </w:pict>
          </mc:Fallback>
        </mc:AlternateContent>
      </w:r>
    </w:p>
    <w:p w:rsidR="003B6E0C" w:rsidRPr="00935FFE" w:rsidRDefault="00891E8D" w:rsidP="006668B0">
      <w:pPr>
        <w:pStyle w:val="SectionHeading2"/>
        <w:shd w:val="clear" w:color="auto" w:fill="C6D9F1" w:themeFill="text2" w:themeFillTint="33"/>
        <w:spacing w:after="0" w:line="240" w:lineRule="auto"/>
        <w:jc w:val="center"/>
        <w:rPr>
          <w:b/>
          <w:color w:val="auto"/>
          <w:sz w:val="24"/>
        </w:rPr>
      </w:pPr>
      <w:r>
        <w:rPr>
          <w:b/>
          <w:color w:val="auto"/>
          <w:sz w:val="24"/>
        </w:rPr>
        <w:lastRenderedPageBreak/>
        <w:t xml:space="preserve">Body Work </w:t>
      </w:r>
      <w:r w:rsidR="003B6E0C">
        <w:rPr>
          <w:b/>
          <w:color w:val="auto"/>
          <w:sz w:val="24"/>
        </w:rPr>
        <w:t>Programs</w:t>
      </w:r>
    </w:p>
    <w:p w:rsidR="003B6E0C" w:rsidRDefault="00935FFE" w:rsidP="00427EEB">
      <w:pPr>
        <w:pStyle w:val="SectionHeading2"/>
        <w:spacing w:before="0" w:after="0"/>
        <w:jc w:val="center"/>
        <w:rPr>
          <w:b/>
        </w:rPr>
      </w:pPr>
      <w:r>
        <w:rPr>
          <w:rFonts w:ascii="BD Garmonde" w:hAnsi="BD Garmonde"/>
          <w:noProof/>
          <w:sz w:val="96"/>
          <w:szCs w:val="96"/>
        </w:rPr>
        <w:drawing>
          <wp:inline distT="0" distB="0" distL="0" distR="0" wp14:anchorId="119CAF5A" wp14:editId="42FFC9D7">
            <wp:extent cx="2743200" cy="767080"/>
            <wp:effectExtent l="0" t="0" r="0" b="0"/>
            <wp:docPr id="13" name="Picture 13" descr="massage str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age strip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767080"/>
                    </a:xfrm>
                    <a:prstGeom prst="rect">
                      <a:avLst/>
                    </a:prstGeom>
                    <a:noFill/>
                    <a:ln>
                      <a:noFill/>
                    </a:ln>
                  </pic:spPr>
                </pic:pic>
              </a:graphicData>
            </a:graphic>
          </wp:inline>
        </w:drawing>
      </w:r>
    </w:p>
    <w:p w:rsidR="006668B0" w:rsidRPr="006668B0" w:rsidRDefault="006668B0" w:rsidP="00427EEB">
      <w:pPr>
        <w:pStyle w:val="SectionHeading2"/>
        <w:spacing w:before="0" w:after="0"/>
        <w:jc w:val="center"/>
        <w:rPr>
          <w:b/>
          <w:sz w:val="14"/>
        </w:rPr>
      </w:pPr>
    </w:p>
    <w:p w:rsidR="00427EEB" w:rsidRDefault="00427EEB" w:rsidP="00427EEB">
      <w:pPr>
        <w:pStyle w:val="SectionHeading2"/>
        <w:spacing w:before="0" w:after="0"/>
        <w:jc w:val="center"/>
        <w:rPr>
          <w:b/>
        </w:rPr>
      </w:pPr>
      <w:r w:rsidRPr="00030EE8">
        <w:rPr>
          <w:b/>
        </w:rPr>
        <w:t>Massage Practitioner Program</w:t>
      </w:r>
    </w:p>
    <w:p w:rsidR="00427EEB" w:rsidRPr="00030EE8" w:rsidRDefault="00427EEB" w:rsidP="00427EEB">
      <w:pPr>
        <w:pStyle w:val="SectionHeading2"/>
        <w:spacing w:before="0" w:after="0"/>
        <w:jc w:val="center"/>
        <w:rPr>
          <w:b/>
        </w:rPr>
      </w:pPr>
      <w:r w:rsidRPr="00030EE8">
        <w:rPr>
          <w:b/>
        </w:rPr>
        <w:t>(250 hours)</w:t>
      </w:r>
    </w:p>
    <w:p w:rsidR="00427EEB" w:rsidRPr="00573EEE" w:rsidRDefault="00427EEB" w:rsidP="00427EEB">
      <w:pPr>
        <w:pStyle w:val="BrochureCopy"/>
        <w:spacing w:line="276" w:lineRule="auto"/>
        <w:jc w:val="both"/>
        <w:rPr>
          <w:sz w:val="20"/>
          <w:szCs w:val="20"/>
        </w:rPr>
      </w:pPr>
      <w:r w:rsidRPr="00573EEE">
        <w:rPr>
          <w:rFonts w:cstheme="minorHAnsi"/>
          <w:color w:val="000000"/>
          <w:sz w:val="20"/>
          <w:szCs w:val="20"/>
        </w:rPr>
        <w:t xml:space="preserve">Our Massage Practitioner Program imparts essential methods for inducing relaxation, pain reduction and heightened states of peace and ease. </w:t>
      </w:r>
      <w:r w:rsidRPr="00573EEE">
        <w:rPr>
          <w:sz w:val="20"/>
          <w:szCs w:val="20"/>
        </w:rPr>
        <w:t>The Practitioner Program comprises a foundational training in Swedish massage, seated massage, anatomy and physiology, body mechanics, movement, ethics and setting up practice as well as two additional bodywork modules of student’s choice of modalities.</w:t>
      </w:r>
    </w:p>
    <w:p w:rsidR="00427EEB" w:rsidRDefault="00427EEB" w:rsidP="00427EEB">
      <w:pPr>
        <w:pStyle w:val="SectionHeading2"/>
        <w:spacing w:before="0" w:after="0"/>
        <w:jc w:val="center"/>
        <w:rPr>
          <w:b/>
        </w:rPr>
      </w:pPr>
      <w:r w:rsidRPr="00030EE8">
        <w:rPr>
          <w:b/>
        </w:rPr>
        <w:t>Massage Therapist Program</w:t>
      </w:r>
    </w:p>
    <w:p w:rsidR="00427EEB" w:rsidRPr="00030EE8" w:rsidRDefault="00427EEB" w:rsidP="00427EEB">
      <w:pPr>
        <w:pStyle w:val="SectionHeading2"/>
        <w:spacing w:before="0" w:after="0"/>
        <w:jc w:val="center"/>
        <w:rPr>
          <w:b/>
        </w:rPr>
      </w:pPr>
      <w:r w:rsidRPr="00030EE8">
        <w:rPr>
          <w:b/>
        </w:rPr>
        <w:t>(550 hours)</w:t>
      </w:r>
    </w:p>
    <w:p w:rsidR="00427EEB" w:rsidRPr="00573EEE" w:rsidRDefault="00427EEB" w:rsidP="00427EEB">
      <w:pPr>
        <w:autoSpaceDE w:val="0"/>
        <w:autoSpaceDN w:val="0"/>
        <w:adjustRightInd w:val="0"/>
        <w:jc w:val="both"/>
        <w:rPr>
          <w:rFonts w:cstheme="minorHAnsi"/>
          <w:color w:val="000000"/>
          <w:sz w:val="20"/>
        </w:rPr>
      </w:pPr>
      <w:r w:rsidRPr="00573EEE">
        <w:rPr>
          <w:rFonts w:cstheme="minorHAnsi"/>
          <w:color w:val="000000"/>
          <w:sz w:val="20"/>
        </w:rPr>
        <w:t xml:space="preserve">Our Massage Therapist program offers advanced bodywork training, preparing graduates to address a broad spectrum of musculoskeletal, visceral and nervous system imbalances. The Massage Therapist Program prepares graduates for employment in the high-end spa industry as well as private practice. </w:t>
      </w:r>
    </w:p>
    <w:p w:rsidR="00427EEB" w:rsidRPr="006668B0" w:rsidRDefault="00427EEB" w:rsidP="00427EEB">
      <w:pPr>
        <w:pStyle w:val="SectionHeading1"/>
        <w:spacing w:before="0" w:after="0"/>
        <w:jc w:val="center"/>
        <w:rPr>
          <w:b/>
          <w:sz w:val="22"/>
        </w:rPr>
      </w:pPr>
      <w:r w:rsidRPr="006668B0">
        <w:rPr>
          <w:b/>
          <w:sz w:val="22"/>
        </w:rPr>
        <w:t>Holistic Health Practitioner Program (1000 hours)</w:t>
      </w:r>
    </w:p>
    <w:p w:rsidR="00427EEB" w:rsidRPr="00573EEE" w:rsidRDefault="00427EEB" w:rsidP="006668B0">
      <w:pPr>
        <w:pStyle w:val="BrochureCopy"/>
        <w:jc w:val="both"/>
        <w:rPr>
          <w:rFonts w:cstheme="minorHAnsi"/>
          <w:sz w:val="14"/>
        </w:rPr>
      </w:pPr>
      <w:r>
        <w:rPr>
          <w:rFonts w:cstheme="minorHAnsi"/>
          <w:color w:val="000000"/>
          <w:sz w:val="20"/>
          <w:szCs w:val="23"/>
        </w:rPr>
        <w:t>Our</w:t>
      </w:r>
      <w:r w:rsidRPr="00573EEE">
        <w:rPr>
          <w:rFonts w:cstheme="minorHAnsi"/>
          <w:color w:val="000000"/>
          <w:sz w:val="20"/>
          <w:szCs w:val="23"/>
        </w:rPr>
        <w:t xml:space="preserve"> Holistic Health Practitioner Program is designed for the serious student who desires to build a successful private practice. The HHP curriculum can be completed in roughly a one-year time frame, depending on rate of study. Students may also enroll in HHP courses on an “a la carte” basis. 1000 hour Holistic Health Practitioner Program is excessive in required hours to meet CAMTC certification requirements.</w:t>
      </w:r>
    </w:p>
    <w:p w:rsidR="006668B0" w:rsidRDefault="00427EEB" w:rsidP="00427EEB">
      <w:pPr>
        <w:autoSpaceDE w:val="0"/>
        <w:autoSpaceDN w:val="0"/>
        <w:adjustRightInd w:val="0"/>
        <w:spacing w:after="0" w:line="240" w:lineRule="auto"/>
        <w:jc w:val="center"/>
        <w:rPr>
          <w:rFonts w:asciiTheme="majorHAnsi" w:hAnsiTheme="majorHAnsi"/>
          <w:b/>
          <w:bCs/>
          <w:color w:val="548DD4" w:themeColor="text2" w:themeTint="99"/>
          <w:szCs w:val="36"/>
        </w:rPr>
      </w:pPr>
      <w:r w:rsidRPr="006668B0">
        <w:rPr>
          <w:rFonts w:asciiTheme="majorHAnsi" w:hAnsiTheme="majorHAnsi"/>
          <w:b/>
          <w:bCs/>
          <w:color w:val="548DD4" w:themeColor="text2" w:themeTint="99"/>
          <w:szCs w:val="36"/>
        </w:rPr>
        <w:t xml:space="preserve">Medical Qigong Practitioner Program </w:t>
      </w:r>
    </w:p>
    <w:p w:rsidR="00427EEB" w:rsidRPr="006668B0" w:rsidRDefault="00427EEB" w:rsidP="00427EEB">
      <w:pPr>
        <w:autoSpaceDE w:val="0"/>
        <w:autoSpaceDN w:val="0"/>
        <w:adjustRightInd w:val="0"/>
        <w:spacing w:after="0" w:line="240" w:lineRule="auto"/>
        <w:jc w:val="center"/>
        <w:rPr>
          <w:rFonts w:asciiTheme="majorHAnsi" w:hAnsiTheme="majorHAnsi"/>
          <w:color w:val="548DD4" w:themeColor="text2" w:themeTint="99"/>
          <w:sz w:val="20"/>
        </w:rPr>
      </w:pPr>
      <w:r w:rsidRPr="006668B0">
        <w:rPr>
          <w:rFonts w:asciiTheme="majorHAnsi" w:hAnsiTheme="majorHAnsi"/>
          <w:b/>
          <w:bCs/>
          <w:color w:val="548DD4" w:themeColor="text2" w:themeTint="99"/>
          <w:szCs w:val="36"/>
        </w:rPr>
        <w:t>(200 hours</w:t>
      </w:r>
      <w:r w:rsidRPr="006668B0">
        <w:rPr>
          <w:rFonts w:asciiTheme="majorHAnsi" w:hAnsiTheme="majorHAnsi"/>
          <w:b/>
          <w:bCs/>
          <w:color w:val="548DD4" w:themeColor="text2" w:themeTint="99"/>
          <w:sz w:val="16"/>
          <w:szCs w:val="23"/>
        </w:rPr>
        <w:t>)</w:t>
      </w:r>
    </w:p>
    <w:p w:rsidR="00427EEB" w:rsidRDefault="00427EEB" w:rsidP="00427EEB">
      <w:pPr>
        <w:pStyle w:val="SectionHeading2"/>
        <w:spacing w:before="0"/>
        <w:jc w:val="both"/>
        <w:rPr>
          <w:sz w:val="20"/>
          <w:szCs w:val="23"/>
        </w:rPr>
      </w:pPr>
      <w:r w:rsidRPr="00427EEB">
        <w:rPr>
          <w:rFonts w:asciiTheme="minorHAnsi" w:hAnsiTheme="minorHAnsi" w:cstheme="minorHAnsi"/>
          <w:color w:val="auto"/>
          <w:sz w:val="20"/>
          <w:szCs w:val="23"/>
        </w:rPr>
        <w:t>Our Medical Qigong Program offers training in energy work and Traditional Chinese Medicine. It is designed for the serious student interested in conducting a private practice in energy-based bodywork and self-healing exercises addressing general ailments and stress related conditions. Graduates will be granted a certificate of completion in Medical Qigong. Our MQP program is recognized by the International Institute for Medical Qigong. Our 200 hour Medical Qigong Practitioner Program is deficient in required hours to meet certification requirements per CAMTC.</w:t>
      </w:r>
      <w:r w:rsidRPr="0009271F">
        <w:rPr>
          <w:sz w:val="20"/>
          <w:szCs w:val="23"/>
        </w:rPr>
        <w:t xml:space="preserve"> </w:t>
      </w:r>
    </w:p>
    <w:p w:rsidR="00427EEB" w:rsidRPr="00BA694E" w:rsidRDefault="00427EEB" w:rsidP="00427EEB">
      <w:pPr>
        <w:pStyle w:val="SectionHeading2"/>
        <w:spacing w:before="0"/>
        <w:jc w:val="both"/>
        <w:rPr>
          <w:sz w:val="4"/>
          <w:szCs w:val="23"/>
        </w:rPr>
      </w:pPr>
    </w:p>
    <w:p w:rsidR="00427EEB" w:rsidRDefault="00427EEB" w:rsidP="00427EEB">
      <w:pPr>
        <w:pStyle w:val="SectionHeading2"/>
        <w:spacing w:before="0"/>
        <w:jc w:val="center"/>
        <w:rPr>
          <w:sz w:val="20"/>
          <w:szCs w:val="23"/>
        </w:rPr>
      </w:pPr>
      <w:r>
        <w:rPr>
          <w:noProof/>
        </w:rPr>
        <w:drawing>
          <wp:inline distT="0" distB="0" distL="0" distR="0" wp14:anchorId="0717A19D" wp14:editId="309FC586">
            <wp:extent cx="2057400" cy="1412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6363" cy="1418530"/>
                    </a:xfrm>
                    <a:prstGeom prst="rect">
                      <a:avLst/>
                    </a:prstGeom>
                    <a:noFill/>
                    <a:ln>
                      <a:noFill/>
                    </a:ln>
                  </pic:spPr>
                </pic:pic>
              </a:graphicData>
            </a:graphic>
          </wp:inline>
        </w:drawing>
      </w:r>
    </w:p>
    <w:p w:rsidR="00427EEB" w:rsidRDefault="00427EEB" w:rsidP="00427EEB">
      <w:pPr>
        <w:pStyle w:val="SectionHeading2"/>
        <w:spacing w:before="0"/>
        <w:jc w:val="both"/>
        <w:rPr>
          <w:sz w:val="20"/>
          <w:szCs w:val="23"/>
        </w:rPr>
      </w:pPr>
    </w:p>
    <w:p w:rsidR="00CB54DF" w:rsidRPr="006668B0" w:rsidRDefault="00030EE8" w:rsidP="006668B0">
      <w:pPr>
        <w:pStyle w:val="SectionHeading2"/>
        <w:spacing w:before="0" w:after="0"/>
        <w:jc w:val="center"/>
        <w:rPr>
          <w:b/>
        </w:rPr>
      </w:pPr>
      <w:r w:rsidRPr="006668B0">
        <w:rPr>
          <w:b/>
        </w:rPr>
        <w:t>Medical Qigong Therapist Program</w:t>
      </w:r>
    </w:p>
    <w:p w:rsidR="00030EE8" w:rsidRPr="006668B0" w:rsidRDefault="00030EE8" w:rsidP="006668B0">
      <w:pPr>
        <w:pStyle w:val="SectionHeading2"/>
        <w:spacing w:before="0" w:after="0"/>
        <w:jc w:val="center"/>
        <w:rPr>
          <w:b/>
        </w:rPr>
      </w:pPr>
      <w:r w:rsidRPr="006668B0">
        <w:rPr>
          <w:b/>
        </w:rPr>
        <w:t>(500 hours)</w:t>
      </w:r>
    </w:p>
    <w:p w:rsidR="00CB54DF" w:rsidRPr="00BA694E" w:rsidRDefault="00030EE8" w:rsidP="006668B0">
      <w:pPr>
        <w:pStyle w:val="BrochureCopy"/>
        <w:jc w:val="both"/>
        <w:rPr>
          <w:sz w:val="14"/>
        </w:rPr>
      </w:pPr>
      <w:r w:rsidRPr="00BA694E">
        <w:rPr>
          <w:sz w:val="20"/>
          <w:szCs w:val="23"/>
        </w:rPr>
        <w:t xml:space="preserve">Our Medical Qigong Therapist Program offers advanced training in energy work and Traditional Chinese Medicine. It is designed for the serious student interested in addressing chronic and severe ailments and pathologies. Graduates will be granted a certificate of completion for Medical Qigong Therapist. Our MQT program is recognized by the International Institute for Medical Qigong. Completing the MQP program is prerequisite for attendance in MQT modules. </w:t>
      </w:r>
    </w:p>
    <w:p w:rsidR="00935FFE" w:rsidRDefault="00935FFE" w:rsidP="00BA694E">
      <w:pPr>
        <w:pStyle w:val="SectionHeading2"/>
        <w:rPr>
          <w:b/>
        </w:rPr>
      </w:pPr>
    </w:p>
    <w:p w:rsidR="00427EEB" w:rsidRPr="00030EE8" w:rsidRDefault="00427EEB" w:rsidP="00427EEB">
      <w:pPr>
        <w:pStyle w:val="SectionHeading2"/>
        <w:jc w:val="center"/>
        <w:rPr>
          <w:b/>
        </w:rPr>
      </w:pPr>
      <w:r w:rsidRPr="00030EE8">
        <w:rPr>
          <w:b/>
        </w:rPr>
        <w:t>A La Carte Program</w:t>
      </w:r>
    </w:p>
    <w:p w:rsidR="00935FFE" w:rsidRDefault="00427EEB" w:rsidP="00427EEB">
      <w:pPr>
        <w:spacing w:after="0"/>
        <w:jc w:val="both"/>
        <w:rPr>
          <w:sz w:val="20"/>
        </w:rPr>
      </w:pPr>
      <w:bookmarkStart w:id="0" w:name="_GoBack"/>
      <w:bookmarkEnd w:id="0"/>
      <w:r w:rsidRPr="00030EE8">
        <w:rPr>
          <w:sz w:val="20"/>
        </w:rPr>
        <w:t xml:space="preserve">Students may also enroll in any of the modules on an </w:t>
      </w:r>
      <w:r w:rsidR="006668B0">
        <w:rPr>
          <w:sz w:val="20"/>
        </w:rPr>
        <w:t>individual</w:t>
      </w:r>
      <w:r w:rsidRPr="00030EE8">
        <w:rPr>
          <w:sz w:val="20"/>
        </w:rPr>
        <w:t xml:space="preserve"> basis.</w:t>
      </w:r>
      <w:r w:rsidR="006668B0">
        <w:rPr>
          <w:sz w:val="20"/>
        </w:rPr>
        <w:t xml:space="preserve"> </w:t>
      </w:r>
      <w:r w:rsidR="006668B0" w:rsidRPr="006668B0">
        <w:rPr>
          <w:rFonts w:eastAsiaTheme="minorHAnsi" w:cstheme="minorHAnsi"/>
          <w:color w:val="000000"/>
          <w:sz w:val="20"/>
          <w:szCs w:val="18"/>
        </w:rPr>
        <w:t>We are a NCBTMB Continuing Education Approved Provider and our continuing education is also accepted by CA Board of Registered Nursing</w:t>
      </w:r>
      <w:r w:rsidR="006668B0" w:rsidRPr="006668B0">
        <w:rPr>
          <w:rFonts w:cstheme="minorHAnsi"/>
          <w:sz w:val="20"/>
          <w:szCs w:val="18"/>
        </w:rPr>
        <w:t>.</w:t>
      </w:r>
    </w:p>
    <w:p w:rsidR="006668B0" w:rsidRPr="00030EE8" w:rsidRDefault="006668B0" w:rsidP="00427EEB">
      <w:pPr>
        <w:spacing w:after="0"/>
        <w:jc w:val="both"/>
        <w:rPr>
          <w:sz w:val="20"/>
        </w:rPr>
      </w:pPr>
    </w:p>
    <w:p w:rsidR="00CB54DF" w:rsidRDefault="009D3303" w:rsidP="00502CB5">
      <w:pPr>
        <w:pStyle w:val="SectionHeading2"/>
        <w:spacing w:after="0"/>
      </w:pPr>
      <w:r>
        <w:t>We currently offer the following courses.</w:t>
      </w:r>
    </w:p>
    <w:p w:rsidR="00CB54DF" w:rsidRPr="00502CB5" w:rsidRDefault="009D3303" w:rsidP="00502CB5">
      <w:pPr>
        <w:pStyle w:val="BrochureCopy"/>
        <w:spacing w:after="0"/>
        <w:rPr>
          <w:sz w:val="8"/>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9D3303" w:rsidTr="00502CB5">
        <w:tc>
          <w:tcPr>
            <w:tcW w:w="2268" w:type="dxa"/>
            <w:shd w:val="clear" w:color="auto" w:fill="C6D9F1" w:themeFill="text2" w:themeFillTint="33"/>
          </w:tcPr>
          <w:p w:rsidR="009D3303" w:rsidRDefault="009D3303" w:rsidP="00461CBD">
            <w:pPr>
              <w:pStyle w:val="BrochureCopy"/>
              <w:spacing w:before="240"/>
              <w:ind w:left="270"/>
            </w:pPr>
            <w:r>
              <w:t>Acupressure</w:t>
            </w:r>
          </w:p>
          <w:p w:rsidR="009D3303" w:rsidRDefault="009D3303" w:rsidP="00461CBD">
            <w:pPr>
              <w:pStyle w:val="BrochureCopy"/>
              <w:ind w:left="270"/>
            </w:pPr>
            <w:r>
              <w:t>Barefoot/Sports</w:t>
            </w:r>
          </w:p>
          <w:p w:rsidR="009D3303" w:rsidRDefault="009D3303" w:rsidP="00461CBD">
            <w:pPr>
              <w:pStyle w:val="BrochureCopy"/>
              <w:ind w:left="270"/>
            </w:pPr>
            <w:r>
              <w:t>Business Skills</w:t>
            </w:r>
          </w:p>
          <w:p w:rsidR="009D3303" w:rsidRDefault="009D3303" w:rsidP="00461CBD">
            <w:pPr>
              <w:pStyle w:val="BrochureCopy"/>
              <w:ind w:left="270"/>
            </w:pPr>
            <w:r>
              <w:t>Clinical Pathology</w:t>
            </w:r>
          </w:p>
          <w:p w:rsidR="009D3303" w:rsidRDefault="009D3303" w:rsidP="00461CBD">
            <w:pPr>
              <w:pStyle w:val="BrochureCopy"/>
              <w:ind w:left="270"/>
            </w:pPr>
            <w:proofErr w:type="spellStart"/>
            <w:r>
              <w:t>Craniosacral</w:t>
            </w:r>
            <w:proofErr w:type="spellEnd"/>
          </w:p>
          <w:p w:rsidR="009D3303" w:rsidRDefault="009D3303" w:rsidP="00461CBD">
            <w:pPr>
              <w:pStyle w:val="BrochureCopy"/>
              <w:ind w:left="270"/>
            </w:pPr>
            <w:r>
              <w:t>Essential Oils</w:t>
            </w:r>
          </w:p>
          <w:p w:rsidR="009D3303" w:rsidRDefault="009D3303" w:rsidP="00461CBD">
            <w:pPr>
              <w:pStyle w:val="BrochureCopy"/>
              <w:ind w:left="270"/>
            </w:pPr>
            <w:r>
              <w:t>Five Elements</w:t>
            </w:r>
          </w:p>
          <w:p w:rsidR="009D3303" w:rsidRDefault="009D3303" w:rsidP="00461CBD">
            <w:pPr>
              <w:pStyle w:val="BrochureCopy"/>
              <w:ind w:left="270"/>
            </w:pPr>
            <w:r>
              <w:t>Nutrition</w:t>
            </w:r>
          </w:p>
          <w:p w:rsidR="009D3303" w:rsidRDefault="009D3303" w:rsidP="00461CBD">
            <w:pPr>
              <w:pStyle w:val="BrochureCopy"/>
              <w:ind w:left="270"/>
            </w:pPr>
            <w:r>
              <w:t>Lymphatic Drainage</w:t>
            </w:r>
          </w:p>
          <w:p w:rsidR="009D3303" w:rsidRDefault="009D3303" w:rsidP="00461CBD">
            <w:pPr>
              <w:pStyle w:val="BrochureCopy"/>
              <w:ind w:left="270"/>
            </w:pPr>
            <w:r>
              <w:t>Medical Qigong</w:t>
            </w:r>
          </w:p>
        </w:tc>
        <w:tc>
          <w:tcPr>
            <w:tcW w:w="2268" w:type="dxa"/>
            <w:shd w:val="clear" w:color="auto" w:fill="C6D9F1" w:themeFill="text2" w:themeFillTint="33"/>
          </w:tcPr>
          <w:p w:rsidR="009D3303" w:rsidRDefault="009D3303" w:rsidP="00461CBD">
            <w:pPr>
              <w:pStyle w:val="BrochureCopy"/>
              <w:spacing w:before="240"/>
              <w:ind w:left="270"/>
            </w:pPr>
            <w:r>
              <w:t>Muscle Physiology</w:t>
            </w:r>
          </w:p>
          <w:p w:rsidR="009D3303" w:rsidRDefault="009D3303" w:rsidP="00461CBD">
            <w:pPr>
              <w:pStyle w:val="BrochureCopy"/>
              <w:ind w:left="270"/>
            </w:pPr>
            <w:proofErr w:type="spellStart"/>
            <w:r>
              <w:t>Myofascial</w:t>
            </w:r>
            <w:proofErr w:type="spellEnd"/>
            <w:r>
              <w:t xml:space="preserve"> Release</w:t>
            </w:r>
          </w:p>
          <w:p w:rsidR="009D3303" w:rsidRDefault="009D3303" w:rsidP="00461CBD">
            <w:pPr>
              <w:pStyle w:val="BrochureCopy"/>
              <w:ind w:left="270"/>
            </w:pPr>
            <w:r>
              <w:t>Pregnancy Massage</w:t>
            </w:r>
          </w:p>
          <w:p w:rsidR="009D3303" w:rsidRDefault="009D3303" w:rsidP="00461CBD">
            <w:pPr>
              <w:pStyle w:val="BrochureCopy"/>
              <w:ind w:left="270"/>
            </w:pPr>
            <w:r>
              <w:t>Reflexology</w:t>
            </w:r>
          </w:p>
          <w:p w:rsidR="009D3303" w:rsidRDefault="009D3303" w:rsidP="00461CBD">
            <w:pPr>
              <w:pStyle w:val="BrochureCopy"/>
              <w:ind w:left="270"/>
            </w:pPr>
            <w:r>
              <w:t>Shiatsu</w:t>
            </w:r>
          </w:p>
          <w:p w:rsidR="009D3303" w:rsidRDefault="009D3303" w:rsidP="00461CBD">
            <w:pPr>
              <w:pStyle w:val="BrochureCopy"/>
              <w:ind w:left="270"/>
            </w:pPr>
            <w:r>
              <w:t>Spa Deep Tissue</w:t>
            </w:r>
          </w:p>
          <w:p w:rsidR="009D3303" w:rsidRDefault="009D3303" w:rsidP="00461CBD">
            <w:pPr>
              <w:pStyle w:val="BrochureCopy"/>
              <w:ind w:left="270"/>
            </w:pPr>
            <w:r>
              <w:t>Swedish/ Ethics</w:t>
            </w:r>
          </w:p>
          <w:p w:rsidR="009D3303" w:rsidRDefault="009D3303" w:rsidP="00461CBD">
            <w:pPr>
              <w:pStyle w:val="BrochureCopy"/>
              <w:ind w:left="270"/>
            </w:pPr>
            <w:r>
              <w:t>Touch For Health</w:t>
            </w:r>
          </w:p>
          <w:p w:rsidR="009D3303" w:rsidRDefault="009D3303" w:rsidP="00461CBD">
            <w:pPr>
              <w:pStyle w:val="BrochureCopy"/>
              <w:ind w:left="270"/>
            </w:pPr>
            <w:r>
              <w:t>Trigger Point</w:t>
            </w:r>
          </w:p>
          <w:p w:rsidR="009D3303" w:rsidRDefault="009D3303" w:rsidP="00461CBD">
            <w:pPr>
              <w:pStyle w:val="BrochureCopy"/>
              <w:ind w:left="270"/>
            </w:pPr>
            <w:proofErr w:type="spellStart"/>
            <w:r>
              <w:t>Tui</w:t>
            </w:r>
            <w:proofErr w:type="spellEnd"/>
            <w:r>
              <w:t xml:space="preserve"> Na</w:t>
            </w:r>
          </w:p>
        </w:tc>
      </w:tr>
    </w:tbl>
    <w:p w:rsidR="00935FFE" w:rsidRDefault="00935FFE">
      <w:pPr>
        <w:pStyle w:val="BrochureCopy"/>
      </w:pPr>
    </w:p>
    <w:p w:rsidR="00935FFE" w:rsidRDefault="00935FFE" w:rsidP="00935FFE">
      <w:pPr>
        <w:spacing w:after="0" w:line="240" w:lineRule="auto"/>
        <w:rPr>
          <w:sz w:val="24"/>
        </w:rPr>
      </w:pPr>
      <w:r>
        <w:rPr>
          <w:sz w:val="24"/>
        </w:rPr>
        <w:t>P</w:t>
      </w:r>
      <w:r w:rsidRPr="00502CB5">
        <w:rPr>
          <w:sz w:val="24"/>
        </w:rPr>
        <w:t xml:space="preserve">lease contact us for more information on upcoming courses and schedules, or visit us online </w:t>
      </w:r>
      <w:r>
        <w:rPr>
          <w:sz w:val="24"/>
        </w:rPr>
        <w:t>at:</w:t>
      </w:r>
    </w:p>
    <w:p w:rsidR="00BA694E" w:rsidRDefault="00BA694E" w:rsidP="00935FFE">
      <w:pPr>
        <w:spacing w:after="0" w:line="240" w:lineRule="auto"/>
        <w:rPr>
          <w:sz w:val="24"/>
        </w:rPr>
      </w:pPr>
    </w:p>
    <w:p w:rsidR="00461CBD" w:rsidRDefault="001E4B0C" w:rsidP="00935FFE">
      <w:pPr>
        <w:spacing w:after="0" w:line="240" w:lineRule="auto"/>
        <w:jc w:val="center"/>
        <w:rPr>
          <w:rFonts w:asciiTheme="majorHAnsi" w:hAnsiTheme="majorHAnsi"/>
          <w:b/>
          <w:sz w:val="36"/>
        </w:rPr>
      </w:pPr>
      <w:hyperlink r:id="rId14" w:history="1">
        <w:r w:rsidR="006668B0" w:rsidRPr="00D52D91">
          <w:rPr>
            <w:rStyle w:val="Hyperlink"/>
            <w:rFonts w:asciiTheme="majorHAnsi" w:hAnsiTheme="majorHAnsi"/>
            <w:b/>
            <w:sz w:val="36"/>
          </w:rPr>
          <w:t>www.sbbti.com</w:t>
        </w:r>
      </w:hyperlink>
    </w:p>
    <w:p w:rsidR="006668B0" w:rsidRPr="006668B0" w:rsidRDefault="006668B0" w:rsidP="006668B0">
      <w:pPr>
        <w:spacing w:after="0" w:line="240" w:lineRule="auto"/>
        <w:jc w:val="center"/>
        <w:rPr>
          <w:rFonts w:asciiTheme="majorHAnsi" w:hAnsiTheme="majorHAnsi"/>
          <w:b/>
          <w:sz w:val="32"/>
        </w:rPr>
      </w:pPr>
      <w:r w:rsidRPr="006668B0">
        <w:rPr>
          <w:rFonts w:asciiTheme="majorHAnsi" w:hAnsiTheme="majorHAnsi"/>
          <w:b/>
          <w:sz w:val="32"/>
        </w:rPr>
        <w:t>805.966.5802</w:t>
      </w:r>
    </w:p>
    <w:sectPr w:rsidR="006668B0" w:rsidRPr="006668B0" w:rsidSect="00893FBB">
      <w:pgSz w:w="15840" w:h="12240" w:orient="landscape"/>
      <w:pgMar w:top="720" w:right="720" w:bottom="720" w:left="4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D Garmo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D0"/>
    <w:rsid w:val="00030EE8"/>
    <w:rsid w:val="00035F9B"/>
    <w:rsid w:val="00050C7D"/>
    <w:rsid w:val="0009271F"/>
    <w:rsid w:val="001A3854"/>
    <w:rsid w:val="001E4B0C"/>
    <w:rsid w:val="003241CE"/>
    <w:rsid w:val="003B6E0C"/>
    <w:rsid w:val="00427EEB"/>
    <w:rsid w:val="00461CBD"/>
    <w:rsid w:val="00502CB5"/>
    <w:rsid w:val="00573EEE"/>
    <w:rsid w:val="005E62B5"/>
    <w:rsid w:val="006668B0"/>
    <w:rsid w:val="00684FD6"/>
    <w:rsid w:val="00891E8D"/>
    <w:rsid w:val="00893FBB"/>
    <w:rsid w:val="00935FFE"/>
    <w:rsid w:val="009D3303"/>
    <w:rsid w:val="00B32458"/>
    <w:rsid w:val="00B54F38"/>
    <w:rsid w:val="00B82B24"/>
    <w:rsid w:val="00B84EBF"/>
    <w:rsid w:val="00BA694E"/>
    <w:rsid w:val="00BC1DD0"/>
    <w:rsid w:val="00C02603"/>
    <w:rsid w:val="00C65C20"/>
    <w:rsid w:val="00CB54DF"/>
    <w:rsid w:val="00D066AD"/>
    <w:rsid w:val="00DC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strokecolor="none [131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customStyle="1" w:styleId="Default">
    <w:name w:val="Default"/>
    <w:rsid w:val="00BC1DD0"/>
    <w:pPr>
      <w:autoSpaceDE w:val="0"/>
      <w:autoSpaceDN w:val="0"/>
      <w:adjustRightInd w:val="0"/>
      <w:spacing w:after="0" w:line="240" w:lineRule="auto"/>
    </w:pPr>
    <w:rPr>
      <w:rFonts w:ascii="Elephant" w:hAnsi="Elephant" w:cs="Elephant"/>
      <w:color w:val="000000"/>
      <w:sz w:val="24"/>
      <w:szCs w:val="24"/>
    </w:rPr>
  </w:style>
  <w:style w:type="table" w:styleId="TableGrid">
    <w:name w:val="Table Grid"/>
    <w:basedOn w:val="TableNormal"/>
    <w:uiPriority w:val="59"/>
    <w:rsid w:val="009D3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customStyle="1" w:styleId="Default">
    <w:name w:val="Default"/>
    <w:rsid w:val="00BC1DD0"/>
    <w:pPr>
      <w:autoSpaceDE w:val="0"/>
      <w:autoSpaceDN w:val="0"/>
      <w:adjustRightInd w:val="0"/>
      <w:spacing w:after="0" w:line="240" w:lineRule="auto"/>
    </w:pPr>
    <w:rPr>
      <w:rFonts w:ascii="Elephant" w:hAnsi="Elephant" w:cs="Elephant"/>
      <w:color w:val="000000"/>
      <w:sz w:val="24"/>
      <w:szCs w:val="24"/>
    </w:rPr>
  </w:style>
  <w:style w:type="table" w:styleId="TableGrid">
    <w:name w:val="Table Grid"/>
    <w:basedOn w:val="TableNormal"/>
    <w:uiPriority w:val="59"/>
    <w:rsid w:val="009D3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www.sbbt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Application%20Data\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516 N. Quarantina St.
Santa Barbara, CA, 93103</CompanyAddress>
  <CompanyPhone>805.966.5802</CompanyPhone>
  <CompanyFax>805.568.0032</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34F7D09C-C1E7-40FA-A7F8-9FCDCE2E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45</TotalTime>
  <Pages>2</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Brochure (8 1/2 x 11, landscape, 2-fold)</vt:lpstr>
      <vt:lpstr>    </vt:lpstr>
      <vt:lpstr>    About Us</vt:lpstr>
      <vt:lpstr>    Body Work Programs</vt:lpstr>
      <vt:lpstr>    /</vt:lpstr>
      <vt:lpstr>    </vt:lpstr>
      <vt:lpstr>    Massage Practitioner Program</vt:lpstr>
      <vt:lpstr>    (250 hours)</vt:lpstr>
      <vt:lpstr>    Massage Therapist Program</vt:lpstr>
      <vt:lpstr>    (550 hours)</vt:lpstr>
      <vt:lpstr>    Holistic Health Practitioner Program (1000 hours)</vt:lpstr>
      <vt:lpstr>    Our Medical Qigong Program offers training in energy work and Traditional Chines</vt:lpstr>
      <vt:lpstr>    </vt:lpstr>
      <vt:lpstr>    /</vt:lpstr>
      <vt:lpstr>    </vt:lpstr>
      <vt:lpstr>    Medical Qigong Therapist Program</vt:lpstr>
      <vt:lpstr>    (500 hours)</vt:lpstr>
      <vt:lpstr>    </vt:lpstr>
      <vt:lpstr>    A La Carte Program</vt:lpstr>
      <vt:lpstr>    We currently offer the following courses.</vt:lpstr>
    </vt:vector>
  </TitlesOfParts>
  <Company>Santa Barbara Body Therapy Institute</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Santa Barbara Body Therapy Institute</dc:creator>
  <cp:keywords/>
  <cp:lastModifiedBy>Reception</cp:lastModifiedBy>
  <cp:revision>5</cp:revision>
  <cp:lastPrinted>2014-03-26T00:50:00Z</cp:lastPrinted>
  <dcterms:created xsi:type="dcterms:W3CDTF">2014-03-25T23:31:00Z</dcterms:created>
  <dcterms:modified xsi:type="dcterms:W3CDTF">2014-03-26T01:03:00Z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